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D05F63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15.08.2018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№ </w:t>
      </w:r>
      <w:r w:rsidR="00C56AC9">
        <w:rPr>
          <w:rFonts w:ascii="Times New Roman" w:eastAsia="Times New Roman" w:hAnsi="Times New Roman" w:cs="Times New Roman"/>
          <w:sz w:val="26"/>
          <w:szCs w:val="26"/>
          <w:lang w:eastAsia="ru-RU"/>
        </w:rPr>
        <w:t>75-224</w:t>
      </w:r>
      <w:bookmarkStart w:id="0" w:name="_GoBack"/>
      <w:bookmarkEnd w:id="0"/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6E4823">
        <w:rPr>
          <w:rFonts w:ascii="Times New Roman" w:hAnsi="Times New Roman" w:cs="Times New Roman"/>
          <w:sz w:val="26"/>
          <w:szCs w:val="26"/>
        </w:rPr>
        <w:t xml:space="preserve">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 утвержденно</w:t>
      </w:r>
      <w:r w:rsidR="00323B0C">
        <w:rPr>
          <w:rFonts w:ascii="Times New Roman" w:hAnsi="Times New Roman" w:cs="Times New Roman"/>
          <w:sz w:val="26"/>
          <w:szCs w:val="26"/>
        </w:rPr>
        <w:t>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DA0080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10.11.2017 № 65-197 «Об утверждении Положения об установлении ставок земельного налога, порядка взимания земел</w:t>
      </w:r>
      <w:r w:rsidR="00296592">
        <w:rPr>
          <w:rFonts w:ascii="Times New Roman" w:hAnsi="Times New Roman" w:cs="Times New Roman"/>
          <w:sz w:val="26"/>
          <w:szCs w:val="26"/>
        </w:rPr>
        <w:t>ь</w:t>
      </w:r>
      <w:r w:rsidR="00296592">
        <w:rPr>
          <w:rFonts w:ascii="Times New Roman" w:hAnsi="Times New Roman" w:cs="Times New Roman"/>
          <w:sz w:val="26"/>
          <w:szCs w:val="26"/>
        </w:rPr>
        <w:t>ного налога и льгот по земельному налогу на территории Иннокентьевского сел</w:t>
      </w:r>
      <w:r w:rsidR="00296592">
        <w:rPr>
          <w:rFonts w:ascii="Times New Roman" w:hAnsi="Times New Roman" w:cs="Times New Roman"/>
          <w:sz w:val="26"/>
          <w:szCs w:val="26"/>
        </w:rPr>
        <w:t>ь</w:t>
      </w:r>
      <w:r w:rsidR="00296592">
        <w:rPr>
          <w:rFonts w:ascii="Times New Roman" w:hAnsi="Times New Roman" w:cs="Times New Roman"/>
          <w:sz w:val="26"/>
          <w:szCs w:val="26"/>
        </w:rPr>
        <w:t xml:space="preserve">ского поселения»  </w:t>
      </w:r>
      <w:proofErr w:type="gramEnd"/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6E482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07A33">
        <w:rPr>
          <w:rFonts w:ascii="Times New Roman" w:hAnsi="Times New Roman" w:cs="Times New Roman"/>
          <w:sz w:val="26"/>
          <w:szCs w:val="26"/>
        </w:rPr>
        <w:t>целях эффективного применения налоговых льгот</w:t>
      </w:r>
      <w:r w:rsidR="000D79C4">
        <w:rPr>
          <w:rFonts w:ascii="Times New Roman" w:hAnsi="Times New Roman" w:cs="Times New Roman"/>
          <w:sz w:val="26"/>
          <w:szCs w:val="26"/>
        </w:rPr>
        <w:t xml:space="preserve"> по земельному налогу на территории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10.11.2017 № 65-197 «Об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A33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3.3 пункта 3 исключить.</w:t>
      </w:r>
    </w:p>
    <w:p w:rsidR="00D07A33" w:rsidRPr="00503A96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Подпункт 3.4 пункта 3 исключить.</w:t>
      </w:r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 января 201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но не ранее, чем по истечении одного месяца после его официального опубликования.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303AFD"/>
    <w:rsid w:val="00323B0C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56AC9"/>
    <w:rsid w:val="00C85311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AB77-9BAD-4B32-A5BC-29638004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7</cp:revision>
  <cp:lastPrinted>2018-08-21T00:40:00Z</cp:lastPrinted>
  <dcterms:created xsi:type="dcterms:W3CDTF">2018-07-30T23:13:00Z</dcterms:created>
  <dcterms:modified xsi:type="dcterms:W3CDTF">2018-08-22T08:05:00Z</dcterms:modified>
</cp:coreProperties>
</file>