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6E" w:rsidRPr="0087416E" w:rsidRDefault="0087416E" w:rsidP="0087416E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_docEnd_1"/>
      <w:bookmarkEnd w:id="0"/>
      <w:r w:rsidRPr="0087416E">
        <w:rPr>
          <w:rFonts w:ascii="Times New Roman" w:hAnsi="Times New Roman" w:cs="Times New Roman"/>
          <w:sz w:val="26"/>
          <w:szCs w:val="28"/>
        </w:rPr>
        <w:t>Администрация Иннокентьевского сельского поселения</w:t>
      </w:r>
    </w:p>
    <w:p w:rsidR="0087416E" w:rsidRPr="0087416E" w:rsidRDefault="0087416E" w:rsidP="008741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87416E">
        <w:rPr>
          <w:rFonts w:ascii="Times New Roman" w:hAnsi="Times New Roman" w:cs="Times New Roman"/>
          <w:sz w:val="26"/>
          <w:szCs w:val="28"/>
        </w:rPr>
        <w:t>Николаевского муниципального района Хабаровского края</w:t>
      </w:r>
    </w:p>
    <w:p w:rsidR="0087416E" w:rsidRPr="0087416E" w:rsidRDefault="0087416E" w:rsidP="0087416E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87416E" w:rsidRPr="0087416E" w:rsidRDefault="0087416E" w:rsidP="0087416E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87416E">
        <w:rPr>
          <w:rFonts w:ascii="Times New Roman" w:hAnsi="Times New Roman" w:cs="Times New Roman"/>
          <w:sz w:val="26"/>
          <w:szCs w:val="28"/>
        </w:rPr>
        <w:t>РАСПОРЯЖЕНИЕ</w:t>
      </w:r>
    </w:p>
    <w:p w:rsidR="0087416E" w:rsidRPr="0087416E" w:rsidRDefault="0087416E" w:rsidP="0087416E">
      <w:pPr>
        <w:tabs>
          <w:tab w:val="left" w:pos="4140"/>
        </w:tabs>
        <w:spacing w:line="240" w:lineRule="auto"/>
        <w:ind w:right="-1"/>
        <w:rPr>
          <w:rFonts w:ascii="Times New Roman" w:hAnsi="Times New Roman" w:cs="Times New Roman"/>
          <w:sz w:val="26"/>
          <w:szCs w:val="24"/>
        </w:rPr>
      </w:pPr>
    </w:p>
    <w:p w:rsidR="0087416E" w:rsidRPr="0087416E" w:rsidRDefault="0087416E" w:rsidP="0087416E">
      <w:pPr>
        <w:tabs>
          <w:tab w:val="left" w:pos="4140"/>
        </w:tabs>
        <w:spacing w:line="240" w:lineRule="auto"/>
        <w:ind w:right="-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30.09</w:t>
      </w:r>
      <w:r w:rsidRPr="0087416E">
        <w:rPr>
          <w:rFonts w:ascii="Times New Roman" w:hAnsi="Times New Roman" w:cs="Times New Roman"/>
          <w:sz w:val="26"/>
        </w:rPr>
        <w:t xml:space="preserve">.2021                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№  17</w:t>
      </w:r>
      <w:r w:rsidRPr="0087416E">
        <w:rPr>
          <w:rFonts w:ascii="Times New Roman" w:hAnsi="Times New Roman" w:cs="Times New Roman"/>
          <w:sz w:val="26"/>
        </w:rPr>
        <w:t xml:space="preserve">-ра                                                                                            </w:t>
      </w:r>
    </w:p>
    <w:p w:rsidR="0087416E" w:rsidRPr="0087416E" w:rsidRDefault="0087416E" w:rsidP="0087416E">
      <w:pPr>
        <w:tabs>
          <w:tab w:val="left" w:pos="4140"/>
        </w:tabs>
        <w:ind w:right="-1"/>
        <w:jc w:val="center"/>
        <w:rPr>
          <w:rFonts w:ascii="Times New Roman" w:hAnsi="Times New Roman" w:cs="Times New Roman"/>
          <w:sz w:val="24"/>
        </w:rPr>
      </w:pPr>
      <w:r w:rsidRPr="0087416E">
        <w:rPr>
          <w:rFonts w:ascii="Times New Roman" w:hAnsi="Times New Roman" w:cs="Times New Roman"/>
        </w:rPr>
        <w:t>с. Иннокентьевка</w:t>
      </w:r>
    </w:p>
    <w:p w:rsidR="00303E0C" w:rsidRPr="00773874" w:rsidRDefault="00303E0C" w:rsidP="0077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5CC" w:rsidRPr="0087416E" w:rsidRDefault="005A3E4B" w:rsidP="00874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87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A3E4B" w:rsidRDefault="00475B53" w:rsidP="00FA3D9E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перечня </w:t>
      </w:r>
      <w:proofErr w:type="gramStart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5A3E4B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асходов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202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</w:t>
      </w:r>
    </w:p>
    <w:p w:rsidR="00475B53" w:rsidRPr="00475B53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период 202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</w:p>
    <w:p w:rsidR="00737B12" w:rsidRPr="00737B12" w:rsidRDefault="00737B12" w:rsidP="00737B12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75B53" w:rsidRPr="00475B53" w:rsidRDefault="00475B53" w:rsidP="00754A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соответствии с </w:t>
      </w:r>
      <w:r w:rsidRPr="00695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пунктом </w:t>
      </w:r>
      <w:r w:rsidR="00695BF9" w:rsidRPr="00C5608D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Порядка формирования перечня налоговых расходов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 поселения</w:t>
      </w: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утвержденного постановлением </w:t>
      </w:r>
      <w:r w:rsidR="00695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Иннокентьевского сельского </w:t>
      </w:r>
      <w:r w:rsidR="00740CBF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Николаевского муниципального района Хабаровского края</w:t>
      </w:r>
      <w:r w:rsidR="00740CBF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0CBF"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23.09.</w:t>
      </w:r>
      <w:r w:rsidR="00740CBF"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2019 г. №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58-па</w:t>
      </w:r>
      <w:r w:rsidR="00A94DCF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475B53" w:rsidRPr="00475B53" w:rsidRDefault="00E91A6D" w:rsidP="00754A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Утвердить 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ень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73874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 расходов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 w:rsidR="004F2E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B02FBB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</w:t>
      </w:r>
      <w:r w:rsid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период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303E0C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773874" w:rsidP="00754A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Опубликовать 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настоящее распоряжение в </w:t>
      </w:r>
      <w:r w:rsidR="00303E0C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«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С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борнике </w:t>
      </w:r>
      <w:r w:rsidR="005814F5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нормативно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-правовых актов 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администрации 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Иннокентьевского 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сельского поселения</w:t>
      </w:r>
      <w:r w:rsidR="00754A3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Н</w:t>
      </w:r>
      <w:r w:rsidR="00303E0C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иколаевского муниципального района Хабаровского края»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и разместить на 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сайте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администрации</w:t>
      </w:r>
      <w:r w:rsidR="00754A3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773874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>. 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Н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>астояще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6185E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распоряжени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е вступает в силу со дня его подписания</w:t>
      </w:r>
      <w:r w:rsidR="006E14C0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E6E8C" w:rsidRDefault="00C5608D" w:rsidP="0074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</w:t>
      </w:r>
      <w:r w:rsidR="00740CBF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сельского поселения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С.Н. Гофмайстер  </w:t>
      </w:r>
    </w:p>
    <w:p w:rsidR="008E6E8C" w:rsidRDefault="008E6E8C" w:rsidP="0074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8E6E8C" w:rsidSect="008E6E8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B02D91" w:rsidRPr="001878B9" w:rsidRDefault="00B02D91" w:rsidP="00B02D91">
      <w:pPr>
        <w:tabs>
          <w:tab w:val="left" w:pos="10632"/>
        </w:tabs>
        <w:spacing w:after="0" w:line="240" w:lineRule="exact"/>
        <w:ind w:left="6231" w:firstLine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1878B9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B02D91" w:rsidRPr="001878B9" w:rsidRDefault="00B02D91" w:rsidP="00B02D91">
      <w:pPr>
        <w:tabs>
          <w:tab w:val="left" w:pos="10632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B02D91" w:rsidRPr="001878B9" w:rsidRDefault="00B02D91" w:rsidP="00B02D91">
      <w:pPr>
        <w:tabs>
          <w:tab w:val="left" w:pos="10632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878B9"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</w:t>
      </w:r>
    </w:p>
    <w:p w:rsidR="00B02D91" w:rsidRPr="001878B9" w:rsidRDefault="00B02D91" w:rsidP="00B02D91">
      <w:pPr>
        <w:tabs>
          <w:tab w:val="left" w:pos="10632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878B9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B02D91" w:rsidRPr="001878B9" w:rsidRDefault="00B02D91" w:rsidP="00B02D91">
      <w:pPr>
        <w:tabs>
          <w:tab w:val="left" w:pos="10632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02D91" w:rsidRPr="001878B9" w:rsidRDefault="00B02D91" w:rsidP="00B02D91">
      <w:pPr>
        <w:tabs>
          <w:tab w:val="left" w:pos="5670"/>
          <w:tab w:val="left" w:pos="10632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878B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7416E">
        <w:rPr>
          <w:rFonts w:ascii="Times New Roman" w:eastAsia="Times New Roman" w:hAnsi="Times New Roman" w:cs="Times New Roman"/>
          <w:sz w:val="26"/>
          <w:szCs w:val="26"/>
        </w:rPr>
        <w:t xml:space="preserve">   30.09.2021</w:t>
      </w:r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    № </w:t>
      </w:r>
      <w:r w:rsidR="0087416E">
        <w:rPr>
          <w:rFonts w:ascii="Times New Roman" w:eastAsia="Times New Roman" w:hAnsi="Times New Roman" w:cs="Times New Roman"/>
          <w:sz w:val="26"/>
          <w:szCs w:val="26"/>
        </w:rPr>
        <w:t>17-ра</w:t>
      </w:r>
      <w:bookmarkStart w:id="1" w:name="_GoBack"/>
      <w:bookmarkEnd w:id="1"/>
      <w:r w:rsidRPr="00187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02D91" w:rsidRDefault="00B02D91" w:rsidP="00B0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D0558" w:rsidRDefault="00CD0558" w:rsidP="00CD05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E6E8C" w:rsidRDefault="00B02D91" w:rsidP="00CD05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ПЕРЕЧЕНЬ</w:t>
      </w:r>
    </w:p>
    <w:p w:rsidR="008E6E8C" w:rsidRDefault="00B02D91" w:rsidP="00B0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B02D91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 w:rsidRPr="00B02D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расходов Иннокентьевского сельского поселения на 2022 - 2024 годы</w:t>
      </w:r>
    </w:p>
    <w:p w:rsidR="00CD0558" w:rsidRDefault="00CD0558" w:rsidP="00B0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9"/>
        <w:gridCol w:w="1089"/>
        <w:gridCol w:w="999"/>
        <w:gridCol w:w="1188"/>
        <w:gridCol w:w="840"/>
        <w:gridCol w:w="869"/>
        <w:gridCol w:w="1188"/>
        <w:gridCol w:w="935"/>
        <w:gridCol w:w="935"/>
        <w:gridCol w:w="1133"/>
        <w:gridCol w:w="1077"/>
        <w:gridCol w:w="1103"/>
        <w:gridCol w:w="991"/>
        <w:gridCol w:w="1123"/>
        <w:gridCol w:w="1123"/>
      </w:tblGrid>
      <w:tr w:rsidR="00912A5F" w:rsidRPr="00B02D91" w:rsidTr="00912A5F">
        <w:trPr>
          <w:trHeight w:val="2535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B02D9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47"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налога, по которому пред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сматрив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 налоговая льгота, освобо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дение, преф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ренция (налог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ход)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118" w:right="-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осв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ференции (соде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налогов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расх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31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полож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мативного правового акта, устана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ливающ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 льг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ту, осв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бождение, префере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(ст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тья, часть, пункт, подпункт)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59" w:right="-1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де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 права на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 льготу, осв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ние, преф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ренцию (нал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гового расх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да)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56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прекр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 де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льготы, осв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расхода)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84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действия налоговой льготы, освобожд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(налогового расхода)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124" w:right="-1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пред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ставления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льг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осв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ференции (налог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хода)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82" w:right="-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катег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 пл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тельщ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для которых пред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 льготы, осв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преф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33" w:righ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пред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ставления налоговой льготы, освобо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дения, преф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 (налог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23" w:right="-1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категория налогов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расхода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spacing w:after="0" w:line="220" w:lineRule="exact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муниц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програ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/ направл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соц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ально-эконом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развития района, целям которого соотве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ствует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CD0558">
            <w:pPr>
              <w:tabs>
                <w:tab w:val="left" w:pos="770"/>
              </w:tabs>
              <w:spacing w:after="0" w:line="220" w:lineRule="exact"/>
              <w:ind w:left="-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стру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турного элеме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(по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граммы) мун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Никол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евского мун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района, целям котор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нал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говый расход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B02D9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ственный исполн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м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пр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(подпр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граммы) / напра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социал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но-эконом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развития района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8C" w:rsidRPr="00B02D91" w:rsidRDefault="008E6E8C" w:rsidP="00B02D9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ра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</w:t>
            </w:r>
          </w:p>
        </w:tc>
      </w:tr>
      <w:tr w:rsidR="00912A5F" w:rsidRPr="00B02D91" w:rsidTr="00912A5F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12A5F" w:rsidRPr="00CD0558" w:rsidTr="00912A5F">
        <w:trPr>
          <w:trHeight w:val="122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558" w:rsidRPr="00CD0558" w:rsidRDefault="00CD0558" w:rsidP="00CD055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12A5F" w:rsidRPr="00B02D91" w:rsidTr="00CA65CB">
        <w:trPr>
          <w:trHeight w:val="8431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налог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вая льгота для 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ганов местн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в отн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шении земел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нах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у них на пр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 п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(бе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го) польз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Default="008E6E8C" w:rsidP="00CD0558">
            <w:pPr>
              <w:spacing w:after="0" w:line="220" w:lineRule="exact"/>
              <w:ind w:left="-67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3.1 раздела 3 Положения, утвержде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Реш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Сов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депут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 Инн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кентьевск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сельск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посел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от 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 xml:space="preserve">10.11.2017         </w:t>
            </w:r>
            <w:r w:rsidR="00CD05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 xml:space="preserve"> 65-197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br/>
              <w:t>(ред. от 14.11.2019 № 25-54)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br/>
              <w:t>"Об утве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ждении Положения об устано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лении ст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вок земел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ного нал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га, порядка взимания земельного налога и льгот по земельному налогу на территории Иннокент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lang w:eastAsia="ru-RU"/>
              </w:rPr>
              <w:t>евского сельского поселения"</w:t>
            </w:r>
          </w:p>
          <w:p w:rsidR="00CD0558" w:rsidRPr="00CD0558" w:rsidRDefault="00CD0558" w:rsidP="00CD0558">
            <w:pPr>
              <w:spacing w:after="0" w:line="220" w:lineRule="exact"/>
              <w:ind w:left="-67" w:right="-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 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неогран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з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учас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нах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у ОМС на пр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 п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(бе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ного) пол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дич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расходов плател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щиков, финанс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обе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печение которых ос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 в полном объеме за счет средств местного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расходов пл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тельщ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ф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нансовое обесп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 которых ос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 в полном объеме за счет средств местного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страция </w:t>
            </w:r>
            <w:proofErr w:type="spellStart"/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тьевск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посел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CD0558" w:rsidRDefault="008E6E8C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страция </w:t>
            </w:r>
            <w:proofErr w:type="spellStart"/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тьевск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посел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05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</w:tr>
      <w:tr w:rsidR="00CA65CB" w:rsidRPr="00B02D91" w:rsidTr="00CA65CB">
        <w:trPr>
          <w:trHeight w:val="122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B02D91" w:rsidRDefault="00CA65CB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ind w:left="-67" w:right="-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5CB" w:rsidRPr="00CD0558" w:rsidRDefault="00CA65CB" w:rsidP="00CD055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12A5F" w:rsidRPr="00B02D91" w:rsidTr="00CA65CB">
        <w:trPr>
          <w:trHeight w:val="406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912A5F">
            <w:pPr>
              <w:spacing w:after="0" w:line="220" w:lineRule="exact"/>
              <w:ind w:left="-14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Нулевая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ста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для орган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пол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чивших статус резиде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ТОСЭР в соотве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Фед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29 декабря 2014 г. № 473-ФЗ "О террит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риях опер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жающего социал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но-экон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в Росси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5F" w:rsidRDefault="008E6E8C" w:rsidP="00912A5F">
            <w:pPr>
              <w:spacing w:after="0" w:line="200" w:lineRule="exact"/>
              <w:ind w:left="-13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2.2 раздела 2 Полож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</w:t>
            </w:r>
            <w:r w:rsidR="0091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="0091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="0091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91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шением Совета </w:t>
            </w:r>
            <w:proofErr w:type="spellStart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</w:t>
            </w:r>
            <w:r w:rsidR="0091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</w:t>
            </w:r>
            <w:proofErr w:type="spellEnd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10.11.2017     </w:t>
            </w:r>
          </w:p>
          <w:p w:rsidR="008E6E8C" w:rsidRPr="00B02D91" w:rsidRDefault="00912A5F" w:rsidP="00CA65CB">
            <w:pPr>
              <w:spacing w:after="0" w:line="200" w:lineRule="exact"/>
              <w:ind w:left="-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65-197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(ред. от 14.11.2019 № 25-54)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</w:t>
            </w:r>
            <w:proofErr w:type="spellStart"/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ут-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об уст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новлении ставок </w:t>
            </w:r>
            <w:proofErr w:type="spellStart"/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лога, п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 взимания земел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 и льгот по земельн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на-ло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на терр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Инноке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тьевского 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  <w:r w:rsidR="008E6E8C" w:rsidRPr="00B0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912A5F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01.01.2018 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трех налог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п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риодов, начиная с нал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гового периода, в кот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включ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 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зидентов ТОР "Никол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евск" в отнош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участков, расп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террит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нокент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евского сельск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вкл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чена в реестр рез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дентов ТОР "Н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евск"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лица - рез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денты ТОР "Н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дох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за счет увел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числа инв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прое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с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новых рабочих мест; усто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чивый рост экон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proofErr w:type="spellStart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Иноке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тьевск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8C" w:rsidRPr="00B02D91" w:rsidRDefault="008E6E8C" w:rsidP="00B02D9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страция </w:t>
            </w:r>
            <w:proofErr w:type="spellStart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Иноке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тьевск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</w:tbl>
    <w:p w:rsidR="00B02FBB" w:rsidRDefault="00B02FBB" w:rsidP="00CA65CB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B02FBB" w:rsidSect="00CD0558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03" w:rsidRDefault="00021103">
      <w:pPr>
        <w:spacing w:after="0" w:line="240" w:lineRule="auto"/>
      </w:pPr>
      <w:r>
        <w:separator/>
      </w:r>
    </w:p>
  </w:endnote>
  <w:endnote w:type="continuationSeparator" w:id="0">
    <w:p w:rsidR="00021103" w:rsidRDefault="0002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1" w:rsidRDefault="00B02D91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B02D91" w:rsidRDefault="00B02D9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1" w:rsidRDefault="00B02D9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03" w:rsidRDefault="00021103">
      <w:pPr>
        <w:spacing w:after="0" w:line="240" w:lineRule="auto"/>
      </w:pPr>
      <w:r>
        <w:separator/>
      </w:r>
    </w:p>
  </w:footnote>
  <w:footnote w:type="continuationSeparator" w:id="0">
    <w:p w:rsidR="00021103" w:rsidRDefault="0002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1" w:rsidRDefault="00B02D9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B02D91" w:rsidRDefault="00B02D9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1" w:rsidRDefault="00B02D91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9"/>
    <w:rsid w:val="0000117A"/>
    <w:rsid w:val="0000456B"/>
    <w:rsid w:val="00011AE4"/>
    <w:rsid w:val="00021103"/>
    <w:rsid w:val="00030A38"/>
    <w:rsid w:val="00043178"/>
    <w:rsid w:val="00057EE6"/>
    <w:rsid w:val="000608AE"/>
    <w:rsid w:val="00063B62"/>
    <w:rsid w:val="000723F9"/>
    <w:rsid w:val="00086FB9"/>
    <w:rsid w:val="00096397"/>
    <w:rsid w:val="000D501C"/>
    <w:rsid w:val="000E0C5D"/>
    <w:rsid w:val="000E4757"/>
    <w:rsid w:val="0010619A"/>
    <w:rsid w:val="001326B5"/>
    <w:rsid w:val="0015310A"/>
    <w:rsid w:val="001551AE"/>
    <w:rsid w:val="001579FA"/>
    <w:rsid w:val="001757B3"/>
    <w:rsid w:val="0018569B"/>
    <w:rsid w:val="001F5036"/>
    <w:rsid w:val="002053F8"/>
    <w:rsid w:val="00217AB3"/>
    <w:rsid w:val="0023465B"/>
    <w:rsid w:val="00241417"/>
    <w:rsid w:val="0024389B"/>
    <w:rsid w:val="00295CB9"/>
    <w:rsid w:val="002A5464"/>
    <w:rsid w:val="002D0435"/>
    <w:rsid w:val="002E7934"/>
    <w:rsid w:val="002F45E9"/>
    <w:rsid w:val="00302CAC"/>
    <w:rsid w:val="00303E0C"/>
    <w:rsid w:val="003174B9"/>
    <w:rsid w:val="00343482"/>
    <w:rsid w:val="00372769"/>
    <w:rsid w:val="00392030"/>
    <w:rsid w:val="003B200B"/>
    <w:rsid w:val="003E2EF5"/>
    <w:rsid w:val="00453FEF"/>
    <w:rsid w:val="00475B53"/>
    <w:rsid w:val="00493A87"/>
    <w:rsid w:val="004A524E"/>
    <w:rsid w:val="004B3B4D"/>
    <w:rsid w:val="004D791F"/>
    <w:rsid w:val="004E271F"/>
    <w:rsid w:val="004F2E36"/>
    <w:rsid w:val="00507429"/>
    <w:rsid w:val="005373B0"/>
    <w:rsid w:val="00545030"/>
    <w:rsid w:val="00562FB2"/>
    <w:rsid w:val="00567E63"/>
    <w:rsid w:val="005814F5"/>
    <w:rsid w:val="00583A23"/>
    <w:rsid w:val="005A3E4B"/>
    <w:rsid w:val="005A5FD1"/>
    <w:rsid w:val="005A7157"/>
    <w:rsid w:val="005B27F5"/>
    <w:rsid w:val="005C194A"/>
    <w:rsid w:val="005D7CD0"/>
    <w:rsid w:val="005E7571"/>
    <w:rsid w:val="00602AC0"/>
    <w:rsid w:val="00623EF3"/>
    <w:rsid w:val="00627B5B"/>
    <w:rsid w:val="006635DC"/>
    <w:rsid w:val="0066404B"/>
    <w:rsid w:val="00681436"/>
    <w:rsid w:val="00694A0B"/>
    <w:rsid w:val="00695BF9"/>
    <w:rsid w:val="006975F1"/>
    <w:rsid w:val="006C2861"/>
    <w:rsid w:val="006E14C0"/>
    <w:rsid w:val="006F4F6C"/>
    <w:rsid w:val="006F624D"/>
    <w:rsid w:val="00731056"/>
    <w:rsid w:val="00737B12"/>
    <w:rsid w:val="00740CBF"/>
    <w:rsid w:val="00740E94"/>
    <w:rsid w:val="007519E7"/>
    <w:rsid w:val="00754A37"/>
    <w:rsid w:val="00773874"/>
    <w:rsid w:val="00786BB3"/>
    <w:rsid w:val="007B1826"/>
    <w:rsid w:val="007C3F59"/>
    <w:rsid w:val="007E3D6A"/>
    <w:rsid w:val="007F5DDD"/>
    <w:rsid w:val="008236D0"/>
    <w:rsid w:val="0083358C"/>
    <w:rsid w:val="008347E9"/>
    <w:rsid w:val="0085723E"/>
    <w:rsid w:val="0086593D"/>
    <w:rsid w:val="0087416E"/>
    <w:rsid w:val="00885FCD"/>
    <w:rsid w:val="00887DE8"/>
    <w:rsid w:val="008E423A"/>
    <w:rsid w:val="008E6E8C"/>
    <w:rsid w:val="00912A5F"/>
    <w:rsid w:val="009217AE"/>
    <w:rsid w:val="009232F3"/>
    <w:rsid w:val="00961A94"/>
    <w:rsid w:val="009C49C0"/>
    <w:rsid w:val="009D289C"/>
    <w:rsid w:val="009D343F"/>
    <w:rsid w:val="00A01897"/>
    <w:rsid w:val="00A022E8"/>
    <w:rsid w:val="00A10DAA"/>
    <w:rsid w:val="00A121B6"/>
    <w:rsid w:val="00A15350"/>
    <w:rsid w:val="00A36497"/>
    <w:rsid w:val="00A6538A"/>
    <w:rsid w:val="00A67717"/>
    <w:rsid w:val="00A80F81"/>
    <w:rsid w:val="00A92755"/>
    <w:rsid w:val="00A94DCF"/>
    <w:rsid w:val="00A973BB"/>
    <w:rsid w:val="00AB5906"/>
    <w:rsid w:val="00AC24E0"/>
    <w:rsid w:val="00AC57F5"/>
    <w:rsid w:val="00AF2CB9"/>
    <w:rsid w:val="00AF3EAE"/>
    <w:rsid w:val="00B02D91"/>
    <w:rsid w:val="00B02FBB"/>
    <w:rsid w:val="00B308FE"/>
    <w:rsid w:val="00B35826"/>
    <w:rsid w:val="00B410B3"/>
    <w:rsid w:val="00B461EA"/>
    <w:rsid w:val="00B6185E"/>
    <w:rsid w:val="00B63ACA"/>
    <w:rsid w:val="00B66DD1"/>
    <w:rsid w:val="00B823DD"/>
    <w:rsid w:val="00BE3F94"/>
    <w:rsid w:val="00C00C4F"/>
    <w:rsid w:val="00C55EA7"/>
    <w:rsid w:val="00C5608D"/>
    <w:rsid w:val="00C57DA4"/>
    <w:rsid w:val="00C7309E"/>
    <w:rsid w:val="00C93D29"/>
    <w:rsid w:val="00C96C5C"/>
    <w:rsid w:val="00CA50E1"/>
    <w:rsid w:val="00CA65CB"/>
    <w:rsid w:val="00CB14C3"/>
    <w:rsid w:val="00CD0558"/>
    <w:rsid w:val="00CD416C"/>
    <w:rsid w:val="00CF590F"/>
    <w:rsid w:val="00D1030D"/>
    <w:rsid w:val="00D11F29"/>
    <w:rsid w:val="00D31904"/>
    <w:rsid w:val="00D4671B"/>
    <w:rsid w:val="00D67F82"/>
    <w:rsid w:val="00D714A4"/>
    <w:rsid w:val="00D73059"/>
    <w:rsid w:val="00DA68B6"/>
    <w:rsid w:val="00DB369D"/>
    <w:rsid w:val="00DB767A"/>
    <w:rsid w:val="00DC050C"/>
    <w:rsid w:val="00DD54C9"/>
    <w:rsid w:val="00DE0537"/>
    <w:rsid w:val="00DE1E65"/>
    <w:rsid w:val="00DF3286"/>
    <w:rsid w:val="00E00F23"/>
    <w:rsid w:val="00E12D7D"/>
    <w:rsid w:val="00E458E3"/>
    <w:rsid w:val="00E64D88"/>
    <w:rsid w:val="00E91A6D"/>
    <w:rsid w:val="00EC6649"/>
    <w:rsid w:val="00F025CC"/>
    <w:rsid w:val="00F20D97"/>
    <w:rsid w:val="00F33526"/>
    <w:rsid w:val="00F50A4F"/>
    <w:rsid w:val="00F64A11"/>
    <w:rsid w:val="00F67573"/>
    <w:rsid w:val="00F8606B"/>
    <w:rsid w:val="00F93A50"/>
    <w:rsid w:val="00F96A2D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DE59-2AFC-446E-8690-EA409C62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Лилия Николаевна</dc:creator>
  <cp:lastModifiedBy>Пользователь Windows</cp:lastModifiedBy>
  <cp:revision>12</cp:revision>
  <cp:lastPrinted>2021-10-08T00:14:00Z</cp:lastPrinted>
  <dcterms:created xsi:type="dcterms:W3CDTF">2020-10-01T02:52:00Z</dcterms:created>
  <dcterms:modified xsi:type="dcterms:W3CDTF">2021-10-08T00:17:00Z</dcterms:modified>
</cp:coreProperties>
</file>