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A" w:rsidRPr="00A60DEF" w:rsidRDefault="0082417A" w:rsidP="0082417A">
      <w:pPr>
        <w:pStyle w:val="a4"/>
        <w:tabs>
          <w:tab w:val="left" w:pos="2111"/>
        </w:tabs>
      </w:pPr>
      <w:r w:rsidRPr="00A60DEF">
        <w:t>Совет депутатов Иннокентьевского сельского поселения</w:t>
      </w:r>
    </w:p>
    <w:p w:rsidR="0082417A" w:rsidRPr="00A60DEF" w:rsidRDefault="0082417A" w:rsidP="0082417A">
      <w:pPr>
        <w:pStyle w:val="a4"/>
        <w:tabs>
          <w:tab w:val="left" w:pos="2111"/>
        </w:tabs>
      </w:pPr>
      <w:r w:rsidRPr="00A60DEF">
        <w:t>Николаевского муниципального района Хабаровского края</w:t>
      </w:r>
    </w:p>
    <w:p w:rsidR="0082417A" w:rsidRPr="00A60DEF" w:rsidRDefault="0082417A" w:rsidP="0082417A">
      <w:pPr>
        <w:pStyle w:val="a4"/>
        <w:tabs>
          <w:tab w:val="left" w:pos="2111"/>
        </w:tabs>
      </w:pPr>
    </w:p>
    <w:p w:rsidR="0082417A" w:rsidRPr="00A60DEF" w:rsidRDefault="0082417A" w:rsidP="0082417A">
      <w:pPr>
        <w:pStyle w:val="a4"/>
        <w:tabs>
          <w:tab w:val="left" w:pos="2111"/>
        </w:tabs>
      </w:pPr>
      <w:r w:rsidRPr="00A60DEF">
        <w:t>РЕШЕНИЕ</w:t>
      </w:r>
    </w:p>
    <w:p w:rsidR="0082417A" w:rsidRDefault="0082417A" w:rsidP="0082417A">
      <w:pPr>
        <w:pStyle w:val="a4"/>
        <w:tabs>
          <w:tab w:val="left" w:pos="2111"/>
        </w:tabs>
        <w:jc w:val="both"/>
        <w:rPr>
          <w:b w:val="0"/>
        </w:rPr>
      </w:pPr>
      <w:r>
        <w:rPr>
          <w:b w:val="0"/>
        </w:rPr>
        <w:t>29.10.2016                                                                                                № 49-155</w:t>
      </w:r>
    </w:p>
    <w:p w:rsidR="0082417A" w:rsidRPr="008679CE" w:rsidRDefault="0082417A" w:rsidP="0082417A">
      <w:pPr>
        <w:pStyle w:val="a4"/>
        <w:tabs>
          <w:tab w:val="left" w:pos="2111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 Иннокентьевка</w:t>
      </w:r>
    </w:p>
    <w:p w:rsidR="00600C42" w:rsidRDefault="00600C42" w:rsidP="00664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DB8" w:rsidRDefault="00664DB8" w:rsidP="00664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DB8" w:rsidRDefault="00664DB8" w:rsidP="00664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DB8" w:rsidRDefault="00664DB8" w:rsidP="00664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417A" w:rsidRDefault="0082417A" w:rsidP="00664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DB8" w:rsidRDefault="00664DB8" w:rsidP="00664DB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Положение</w:t>
      </w:r>
    </w:p>
    <w:p w:rsidR="00664DB8" w:rsidRDefault="00664DB8" w:rsidP="00664DB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муниципальном дорожном фонде</w:t>
      </w:r>
    </w:p>
    <w:p w:rsidR="00664DB8" w:rsidRDefault="00664DB8" w:rsidP="00664DB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664DB8" w:rsidRDefault="00664DB8" w:rsidP="00664DB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664DB8" w:rsidRDefault="00664DB8" w:rsidP="00664DB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64DB8" w:rsidRDefault="00664DB8" w:rsidP="00664DB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64DB8" w:rsidRDefault="00664DB8" w:rsidP="00664DB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64DB8" w:rsidRDefault="00664DB8" w:rsidP="00664DB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64DB8" w:rsidRDefault="00664DB8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приведения муниципальных правовых актов Иннокентьевского сельского поселения в соответствие действующему законодательству, на основании Устава Иннокентьевского сельского поселения Совет депутатов Иннокентьевского сельского поселения</w:t>
      </w:r>
    </w:p>
    <w:p w:rsidR="00664DB8" w:rsidRDefault="00664DB8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64DB8" w:rsidRDefault="00664DB8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Внести в Положение о муниципальном дорожном фонде Иннокентьевского сельского поселения (далее – Положение), утвержденное решением Совета депутатов Иннокентьевского сельского поселения от 11.08.2014 № 16-44 (в ред. от 12.11.2015 № 34-107), следующие изменения:</w:t>
      </w:r>
    </w:p>
    <w:p w:rsidR="00664DB8" w:rsidRDefault="00664DB8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В приложении к Положению </w:t>
      </w:r>
      <w:r w:rsidR="00937943">
        <w:rPr>
          <w:rFonts w:ascii="Times New Roman" w:hAnsi="Times New Roman" w:cs="Times New Roman"/>
          <w:sz w:val="26"/>
          <w:szCs w:val="26"/>
        </w:rPr>
        <w:t>в графе таблицы «РАСХОДЫ»</w:t>
      </w:r>
      <w:r w:rsidR="00937943" w:rsidRPr="009379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подпункт 4 читать в новой редакции:</w:t>
      </w:r>
    </w:p>
    <w:p w:rsidR="00937943" w:rsidRDefault="00937943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96"/>
        <w:gridCol w:w="7651"/>
        <w:gridCol w:w="1523"/>
      </w:tblGrid>
      <w:tr w:rsidR="00937943" w:rsidRPr="00937943" w:rsidTr="00937943">
        <w:tc>
          <w:tcPr>
            <w:tcW w:w="392" w:type="dxa"/>
          </w:tcPr>
          <w:p w:rsidR="00937943" w:rsidRPr="00937943" w:rsidRDefault="00937943" w:rsidP="0093794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937943" w:rsidRPr="00937943" w:rsidRDefault="00937943" w:rsidP="00664DB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 (включая мероприятия по обеспечению и сохранности данных автомобильных дорог, диагностику, проведение межевых работ на земельные участки, занятые данными автомобильными дорогами, изготовление технических паспортов, приобретение дорожной техники для содержания автомобильных дорог)</w:t>
            </w:r>
          </w:p>
        </w:tc>
        <w:tc>
          <w:tcPr>
            <w:tcW w:w="1524" w:type="dxa"/>
          </w:tcPr>
          <w:p w:rsidR="00937943" w:rsidRPr="00937943" w:rsidRDefault="00937943" w:rsidP="00664DB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DB8" w:rsidRDefault="00664DB8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943" w:rsidRDefault="00937943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Настоящее решение подлежит официальному опубликованию (обнародованию) и вступает в силу со дня его принятия.</w:t>
      </w:r>
    </w:p>
    <w:p w:rsidR="00937943" w:rsidRDefault="00937943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43" w:rsidRDefault="00937943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43" w:rsidRDefault="00937943" w:rsidP="00664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43" w:rsidRDefault="00937943" w:rsidP="00937943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</w:t>
      </w:r>
    </w:p>
    <w:p w:rsidR="00937943" w:rsidRPr="00664DB8" w:rsidRDefault="00937943" w:rsidP="00937943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С.Н. Гофмайстер</w:t>
      </w:r>
    </w:p>
    <w:sectPr w:rsidR="00937943" w:rsidRPr="00664DB8" w:rsidSect="00664DB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4DB8"/>
    <w:rsid w:val="00600C42"/>
    <w:rsid w:val="00664DB8"/>
    <w:rsid w:val="0082417A"/>
    <w:rsid w:val="0093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241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2417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2016-11-07T22:01:00Z</cp:lastPrinted>
  <dcterms:created xsi:type="dcterms:W3CDTF">2016-11-07T21:41:00Z</dcterms:created>
  <dcterms:modified xsi:type="dcterms:W3CDTF">2016-11-08T22:25:00Z</dcterms:modified>
</cp:coreProperties>
</file>